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b/>
          <w:bCs/>
        </w:rPr>
      </w:pPr>
      <w:bookmarkStart w:id="0" w:name="_GoBack"/>
      <w:bookmarkEnd w:id="0"/>
      <w:r>
        <w:rPr>
          <w:rFonts w:ascii="Book Antiqua" w:hAnsi="Book Antiqua"/>
          <w:b/>
          <w:bCs/>
        </w:rPr>
        <w:t>HOWELL MEMORIAL ENDOWED SCHOLARSHIP FUND</w:t>
      </w:r>
    </w:p>
    <w:p>
      <w:pPr>
        <w:ind w:left="60" w:firstLine="660"/>
        <w:rPr>
          <w:rFonts w:ascii="Book Antiqua" w:hAnsi="Book Antiqua"/>
        </w:rPr>
      </w:pPr>
      <w:r>
        <w:rPr>
          <w:rFonts w:ascii="Book Antiqua" w:hAnsi="Book Antiqua"/>
        </w:rPr>
        <w:t xml:space="preserve"> I. General </w:t>
      </w:r>
    </w:p>
    <w:p>
      <w:pPr>
        <w:pStyle w:val="4"/>
        <w:ind w:left="780"/>
        <w:rPr>
          <w:rFonts w:ascii="Book Antiqua" w:hAnsi="Book Antiqua"/>
        </w:rPr>
      </w:pPr>
      <w:r>
        <w:rPr>
          <w:rFonts w:ascii="Book Antiqua" w:hAnsi="Book Antiqua"/>
        </w:rPr>
        <w:t>In July of 2002, the Mississippi Nurserymen’s Association, Inc., formerly Mississippi Nurserymen’s Association, Inc. Established the Mississippi Nursery and Landscape Association Howell Memorial Endowed Scholarship Fund, in memory of Owen and Lee Cody Howell and in honor of Connie Howell. This is an endowed scholarship which memorializes Owen and Lee, father and son nurserymen of George County Mississippi. The Howell’s have been very influential in establishing the “Green Industry” of Mississippi. They have also been very supportive of Mississippi State University.</w:t>
      </w:r>
    </w:p>
    <w:p>
      <w:pPr>
        <w:pStyle w:val="4"/>
        <w:ind w:left="780"/>
        <w:rPr>
          <w:rFonts w:ascii="Book Antiqua" w:hAnsi="Book Antiqua"/>
        </w:rPr>
      </w:pPr>
    </w:p>
    <w:p>
      <w:pPr>
        <w:pStyle w:val="4"/>
        <w:ind w:left="780"/>
        <w:rPr>
          <w:rFonts w:ascii="Book Antiqua" w:hAnsi="Book Antiqua"/>
        </w:rPr>
      </w:pPr>
      <w:r>
        <w:rPr>
          <w:rFonts w:ascii="Book Antiqua" w:hAnsi="Book Antiqua"/>
        </w:rPr>
        <w:t xml:space="preserve"> II. Qualifications </w:t>
      </w:r>
    </w:p>
    <w:p>
      <w:pPr>
        <w:pStyle w:val="4"/>
        <w:ind w:left="780"/>
        <w:rPr>
          <w:rFonts w:ascii="Book Antiqua" w:hAnsi="Book Antiqua"/>
        </w:rPr>
      </w:pPr>
    </w:p>
    <w:p>
      <w:pPr>
        <w:pStyle w:val="4"/>
        <w:ind w:left="780"/>
        <w:rPr>
          <w:rFonts w:ascii="Book Antiqua" w:hAnsi="Book Antiqua"/>
        </w:rPr>
      </w:pPr>
      <w:r>
        <w:rPr>
          <w:rFonts w:ascii="Book Antiqua" w:hAnsi="Book Antiqua"/>
        </w:rPr>
        <w:t>Candidates for the Mississippi Nursery and Landscape Association Howell Memorial Endowed Scholarship Fund must:</w:t>
      </w:r>
    </w:p>
    <w:p>
      <w:pPr>
        <w:pStyle w:val="4"/>
        <w:ind w:left="780"/>
        <w:rPr>
          <w:rFonts w:ascii="Book Antiqua" w:hAnsi="Book Antiqua"/>
        </w:rPr>
      </w:pPr>
    </w:p>
    <w:p>
      <w:pPr>
        <w:pStyle w:val="4"/>
        <w:ind w:left="780"/>
        <w:rPr>
          <w:rFonts w:ascii="Book Antiqua" w:hAnsi="Book Antiqua"/>
        </w:rPr>
      </w:pPr>
      <w:r>
        <w:rPr>
          <w:rFonts w:ascii="Book Antiqua" w:hAnsi="Book Antiqua"/>
        </w:rPr>
        <w:t xml:space="preserve"> 1. Be full-time students at Mississippi State University enrolled in the Collage of Agriculture and Life Sciences. </w:t>
      </w:r>
    </w:p>
    <w:p>
      <w:pPr>
        <w:pStyle w:val="4"/>
        <w:ind w:left="780"/>
        <w:rPr>
          <w:rFonts w:ascii="Book Antiqua" w:hAnsi="Book Antiqua"/>
        </w:rPr>
      </w:pPr>
      <w:r>
        <w:rPr>
          <w:rFonts w:ascii="Book Antiqua" w:hAnsi="Book Antiqua"/>
        </w:rPr>
        <w:t xml:space="preserve">2. Be a junior or above majoring in Floriculture or Ornamental Horticulture or related field in the Division of Agriculture and Life Sciences. </w:t>
      </w:r>
    </w:p>
    <w:p>
      <w:pPr>
        <w:pStyle w:val="4"/>
        <w:ind w:left="780"/>
        <w:rPr>
          <w:rFonts w:ascii="Book Antiqua" w:hAnsi="Book Antiqua"/>
        </w:rPr>
      </w:pPr>
      <w:r>
        <w:rPr>
          <w:rFonts w:ascii="Book Antiqua" w:hAnsi="Book Antiqua"/>
        </w:rPr>
        <w:t xml:space="preserve">3. Have demonstrated academic achievement, a minimum of 2.5 GPA based on a 4.0 system. </w:t>
      </w:r>
    </w:p>
    <w:p>
      <w:pPr>
        <w:pStyle w:val="4"/>
        <w:ind w:left="780"/>
        <w:rPr>
          <w:rFonts w:ascii="Book Antiqua" w:hAnsi="Book Antiqua"/>
        </w:rPr>
      </w:pPr>
      <w:r>
        <w:rPr>
          <w:rFonts w:ascii="Book Antiqua" w:hAnsi="Book Antiqua"/>
        </w:rPr>
        <w:t xml:space="preserve">4. Be of good moral character and have demonstrated leadership ability and financial need. </w:t>
      </w:r>
    </w:p>
    <w:p>
      <w:pPr>
        <w:pStyle w:val="4"/>
        <w:ind w:left="780"/>
        <w:rPr>
          <w:rFonts w:ascii="Book Antiqua" w:hAnsi="Book Antiqua"/>
        </w:rPr>
      </w:pPr>
    </w:p>
    <w:p>
      <w:pPr>
        <w:pStyle w:val="4"/>
        <w:ind w:left="780"/>
        <w:rPr>
          <w:rFonts w:ascii="Book Antiqua" w:hAnsi="Book Antiqua"/>
        </w:rPr>
      </w:pPr>
      <w:r>
        <w:rPr>
          <w:rFonts w:ascii="Book Antiqua" w:hAnsi="Book Antiqua"/>
        </w:rPr>
        <w:t>III. Selection</w:t>
      </w:r>
    </w:p>
    <w:p>
      <w:pPr>
        <w:pStyle w:val="4"/>
        <w:ind w:left="780"/>
        <w:rPr>
          <w:rFonts w:ascii="Book Antiqua" w:hAnsi="Book Antiqua"/>
        </w:rPr>
      </w:pPr>
    </w:p>
    <w:p>
      <w:pPr>
        <w:pStyle w:val="4"/>
        <w:ind w:left="780"/>
        <w:rPr>
          <w:rFonts w:ascii="Book Antiqua" w:hAnsi="Book Antiqua"/>
        </w:rPr>
      </w:pPr>
      <w:r>
        <w:rPr>
          <w:rFonts w:ascii="Book Antiqua" w:hAnsi="Book Antiqua"/>
        </w:rPr>
        <w:t xml:space="preserve"> The Mississippi Nursery and Landscape Association, Inc., Scholarship Selection Committee administers the scholarship program. The applicants will be reviewed by the Mississippi Nursery and Landscape Association, Inc., Scholarship Committee, which will be responsible for selecting the recipient. The scholarship will be awarded on a year to year basis. A student who is the recipient one year is eligible for consideration in any other year; however, they must comply with the selection criteria</w:t>
      </w:r>
      <w:r>
        <w: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59"/>
    <w:rsid w:val="00692403"/>
    <w:rsid w:val="00C2558F"/>
    <w:rsid w:val="00F66159"/>
    <w:rsid w:val="4C2C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256</Words>
  <Characters>1462</Characters>
  <Lines>12</Lines>
  <Paragraphs>3</Paragraphs>
  <TotalTime>5</TotalTime>
  <ScaleCrop>false</ScaleCrop>
  <LinksUpToDate>false</LinksUpToDate>
  <CharactersWithSpaces>1715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2022-01-31T20:36:00Z</dcterms:created>
  <dc:creator>Judy Douglas</dc:creator>
  <cp:lastModifiedBy>Dell</cp:lastModifiedBy>
  <dcterms:modified xsi:type="dcterms:W3CDTF">2022-02-01T19:58:37Z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F1FBB56DF6A248C99D9A603B7FBFBB82</vt:lpwstr>
  </property>
</Properties>
</file>